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Weekly management meeting agenda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Length: </w:t>
      </w:r>
      <w:r>
        <w:t xml:space="preserve">75 min</w:t>
      </w:r>
    </w:p>
    <w:p>
      <w:r>
        <w:rPr>
          <w:b/>
          <w:bCs/>
        </w:rPr>
        <w:t xml:space="preserve">Chair: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r>
        <w:rPr>
          <w:b/>
          <w:bCs/>
        </w:rPr>
        <w:t xml:space="preserve">Due the day before: </w:t>
      </w:r>
      <w:r>
        <w:t xml:space="preserve">Scorecard numbers and issues list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Scorecard review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Each number's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 number marked on or off track. Off-track ones added to issues.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week's action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Done, rescheduled or needs confirming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Headlines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One-line news the group should know, no discussion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Cross-team issues, in ranked order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decision, or a named decider and date, for the top issues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People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 owner for each hiring or staffing action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to cascade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Chair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Two or three messages every manager will share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read-back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owner and a date each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8faeagcczabjrniyxtust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aeagcczabjrniyxtust" Type="http://schemas.openxmlformats.org/officeDocument/2006/relationships/hyperlink" Target="https://meetingnotestemplate.com/management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management meeting agenda</dc:title>
  <dc:creator>meetingnotestemplate.com</dc:creator>
  <cp:lastModifiedBy>Un-named</cp:lastModifiedBy>
  <cp:revision>1</cp:revision>
  <dcterms:created xsi:type="dcterms:W3CDTF">2026-11-02T08:25:38.815Z</dcterms:created>
  <dcterms:modified xsi:type="dcterms:W3CDTF">2026-11-02T08:25:38.815Z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